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3843" w14:textId="77777777" w:rsidR="00C02644" w:rsidRDefault="001E4D99" w:rsidP="00C02644">
      <w:pPr>
        <w:spacing w:after="0" w:line="240" w:lineRule="auto"/>
        <w:jc w:val="center"/>
        <w:rPr>
          <w:rFonts w:ascii="Verdana" w:hAnsi="Verdana" w:cs="Calibri Light"/>
          <w:b/>
          <w:bCs/>
          <w:sz w:val="22"/>
          <w:szCs w:val="22"/>
        </w:rPr>
      </w:pPr>
      <w:r>
        <w:rPr>
          <w:rFonts w:ascii="Verdana" w:eastAsia="Times New Roman" w:hAnsi="Verdana" w:cs="Times New Roman"/>
          <w:b/>
          <w:color w:val="000000"/>
          <w:sz w:val="22"/>
          <w:szCs w:val="22"/>
        </w:rPr>
        <w:t>FILARMÔNICA DE MINAS GERA</w:t>
      </w:r>
      <w:r w:rsidR="00F35D20">
        <w:rPr>
          <w:rFonts w:ascii="Verdana" w:eastAsia="Times New Roman" w:hAnsi="Verdana" w:cs="Times New Roman"/>
          <w:b/>
          <w:color w:val="000000"/>
          <w:sz w:val="22"/>
          <w:szCs w:val="22"/>
        </w:rPr>
        <w:t xml:space="preserve">IS </w:t>
      </w:r>
      <w:r w:rsidR="00A90C52">
        <w:rPr>
          <w:rFonts w:ascii="Verdana" w:hAnsi="Verdana" w:cs="Calibri Light"/>
          <w:b/>
          <w:bCs/>
          <w:sz w:val="22"/>
          <w:szCs w:val="22"/>
        </w:rPr>
        <w:t>APRESENTA</w:t>
      </w:r>
      <w:r w:rsidR="00F35D20">
        <w:rPr>
          <w:rFonts w:ascii="Verdana" w:hAnsi="Verdana" w:cs="Calibri Light"/>
          <w:b/>
          <w:bCs/>
          <w:sz w:val="22"/>
          <w:szCs w:val="22"/>
        </w:rPr>
        <w:t xml:space="preserve"> </w:t>
      </w:r>
      <w:r w:rsidR="003A62B3">
        <w:rPr>
          <w:rFonts w:ascii="Verdana" w:hAnsi="Verdana" w:cs="Calibri Light"/>
          <w:b/>
          <w:bCs/>
          <w:sz w:val="22"/>
          <w:szCs w:val="22"/>
        </w:rPr>
        <w:t>CONTOS DE AMOR</w:t>
      </w:r>
    </w:p>
    <w:p w14:paraId="54BB038D" w14:textId="25E74F76" w:rsidR="001E4D99" w:rsidRPr="009E711B" w:rsidRDefault="003A62B3" w:rsidP="00C02644">
      <w:pPr>
        <w:spacing w:after="0" w:line="240" w:lineRule="auto"/>
        <w:jc w:val="center"/>
        <w:rPr>
          <w:rFonts w:ascii="Verdana" w:hAnsi="Verdana" w:cs="Calibri Light"/>
          <w:b/>
          <w:bCs/>
          <w:sz w:val="22"/>
          <w:szCs w:val="22"/>
        </w:rPr>
      </w:pPr>
      <w:r>
        <w:rPr>
          <w:rFonts w:ascii="Verdana" w:hAnsi="Verdana" w:cs="Calibri Light"/>
          <w:b/>
          <w:bCs/>
          <w:sz w:val="22"/>
          <w:szCs w:val="22"/>
        </w:rPr>
        <w:t xml:space="preserve"> </w:t>
      </w:r>
      <w:r w:rsidR="007F6C5A">
        <w:rPr>
          <w:rFonts w:ascii="Verdana" w:hAnsi="Verdana" w:cs="Calibri Light"/>
          <w:b/>
          <w:bCs/>
          <w:sz w:val="22"/>
          <w:szCs w:val="22"/>
        </w:rPr>
        <w:t>NA SÉRIE “CONCERTOS PARA A JUVENTUDE”</w:t>
      </w:r>
      <w:r w:rsidR="008E201A">
        <w:rPr>
          <w:rFonts w:ascii="Verdana" w:hAnsi="Verdana" w:cs="Calibri Light"/>
          <w:b/>
          <w:bCs/>
          <w:sz w:val="22"/>
          <w:szCs w:val="22"/>
        </w:rPr>
        <w:t xml:space="preserve"> DE JUNHO</w:t>
      </w:r>
    </w:p>
    <w:p w14:paraId="4E1C7884" w14:textId="77777777" w:rsidR="00EB7A7B" w:rsidRDefault="00EB7A7B" w:rsidP="00263EFC">
      <w:pPr>
        <w:jc w:val="center"/>
        <w:rPr>
          <w:rFonts w:ascii="Verdana" w:eastAsia="Verdana" w:hAnsi="Verdana" w:cs="Verdana"/>
          <w:sz w:val="22"/>
          <w:szCs w:val="22"/>
        </w:rPr>
      </w:pPr>
    </w:p>
    <w:p w14:paraId="66E25213" w14:textId="77777777" w:rsidR="001E5AB1" w:rsidRDefault="001E5AB1" w:rsidP="001E5AB1">
      <w:pPr>
        <w:spacing w:line="240" w:lineRule="auto"/>
        <w:jc w:val="both"/>
        <w:rPr>
          <w:rFonts w:ascii="Verdana" w:hAnsi="Verdana" w:cs="Calibri Light"/>
          <w:b/>
          <w:bCs/>
          <w:sz w:val="22"/>
          <w:szCs w:val="22"/>
        </w:rPr>
      </w:pPr>
      <w:r w:rsidRPr="00141E5E">
        <w:rPr>
          <w:rFonts w:ascii="Verdana" w:hAnsi="Verdana" w:cs="Calibri Light"/>
          <w:sz w:val="22"/>
          <w:szCs w:val="22"/>
        </w:rPr>
        <w:t xml:space="preserve">Inspirada pela atmosfera romântica do mês dos namorados, a </w:t>
      </w:r>
      <w:r w:rsidRPr="00141E5E">
        <w:rPr>
          <w:rFonts w:ascii="Verdana" w:hAnsi="Verdana" w:cs="Calibri Light"/>
          <w:b/>
          <w:bCs/>
          <w:sz w:val="22"/>
          <w:szCs w:val="22"/>
        </w:rPr>
        <w:t>Filarmônica de Minas</w:t>
      </w:r>
      <w:r w:rsidRPr="00141E5E">
        <w:rPr>
          <w:rFonts w:ascii="Verdana" w:hAnsi="Verdana" w:cs="Calibri Light"/>
          <w:sz w:val="22"/>
          <w:szCs w:val="22"/>
        </w:rPr>
        <w:t xml:space="preserve"> </w:t>
      </w:r>
      <w:r w:rsidRPr="00141E5E">
        <w:rPr>
          <w:rFonts w:ascii="Verdana" w:hAnsi="Verdana" w:cs="Calibri Light"/>
          <w:b/>
          <w:bCs/>
          <w:sz w:val="22"/>
          <w:szCs w:val="22"/>
        </w:rPr>
        <w:t>Gerais</w:t>
      </w:r>
      <w:r w:rsidRPr="00141E5E">
        <w:rPr>
          <w:rFonts w:ascii="Verdana" w:hAnsi="Verdana" w:cs="Calibri Light"/>
          <w:sz w:val="22"/>
          <w:szCs w:val="22"/>
        </w:rPr>
        <w:t xml:space="preserve"> apresenta </w:t>
      </w:r>
      <w:r w:rsidRPr="00141E5E">
        <w:rPr>
          <w:rFonts w:ascii="Verdana" w:hAnsi="Verdana" w:cs="Calibri Light"/>
          <w:b/>
          <w:bCs/>
          <w:sz w:val="22"/>
          <w:szCs w:val="22"/>
        </w:rPr>
        <w:t>“Contos de amor”</w:t>
      </w:r>
      <w:r w:rsidRPr="00141E5E">
        <w:rPr>
          <w:rFonts w:ascii="Verdana" w:hAnsi="Verdana" w:cs="Calibri Light"/>
          <w:sz w:val="22"/>
          <w:szCs w:val="22"/>
        </w:rPr>
        <w:t>, um programa de histórias de paixão e tragédia contadas por meio da música desde 400 anos atrás. A apresentação será no dia</w:t>
      </w:r>
      <w:r w:rsidRPr="00B73C33">
        <w:rPr>
          <w:rFonts w:ascii="Verdana" w:hAnsi="Verdana" w:cs="Calibri Light"/>
          <w:sz w:val="22"/>
          <w:szCs w:val="22"/>
        </w:rPr>
        <w:t xml:space="preserve"> </w:t>
      </w:r>
      <w:r>
        <w:rPr>
          <w:rFonts w:ascii="Verdana" w:hAnsi="Verdana" w:cs="Calibri Light"/>
          <w:b/>
          <w:bCs/>
          <w:sz w:val="22"/>
          <w:szCs w:val="22"/>
        </w:rPr>
        <w:t>22 de junho</w:t>
      </w:r>
      <w:r w:rsidRPr="00B73C33">
        <w:rPr>
          <w:rFonts w:ascii="Verdana" w:hAnsi="Verdana" w:cs="Calibri Light"/>
          <w:sz w:val="22"/>
          <w:szCs w:val="22"/>
        </w:rPr>
        <w:t xml:space="preserve">, às </w:t>
      </w:r>
      <w:r w:rsidRPr="00B73C33">
        <w:rPr>
          <w:rFonts w:ascii="Verdana" w:hAnsi="Verdana" w:cs="Calibri Light"/>
          <w:b/>
          <w:bCs/>
          <w:sz w:val="22"/>
          <w:szCs w:val="22"/>
        </w:rPr>
        <w:t>11h</w:t>
      </w:r>
      <w:r w:rsidRPr="00B73C33">
        <w:rPr>
          <w:rFonts w:ascii="Verdana" w:hAnsi="Verdana" w:cs="Calibri Light"/>
          <w:sz w:val="22"/>
          <w:szCs w:val="22"/>
        </w:rPr>
        <w:t xml:space="preserve">, na </w:t>
      </w:r>
      <w:r w:rsidRPr="00B73C33">
        <w:rPr>
          <w:rFonts w:ascii="Verdana" w:hAnsi="Verdana" w:cs="Calibri Light"/>
          <w:b/>
          <w:bCs/>
          <w:sz w:val="22"/>
          <w:szCs w:val="22"/>
        </w:rPr>
        <w:t>Sala Minas Gerais</w:t>
      </w:r>
      <w:r w:rsidRPr="00B47582">
        <w:rPr>
          <w:rFonts w:ascii="Verdana" w:hAnsi="Verdana" w:cs="Calibri Light"/>
          <w:sz w:val="22"/>
          <w:szCs w:val="22"/>
        </w:rPr>
        <w:t xml:space="preserve">, </w:t>
      </w:r>
      <w:r>
        <w:rPr>
          <w:rFonts w:ascii="Verdana" w:hAnsi="Verdana" w:cs="Calibri Light"/>
          <w:sz w:val="22"/>
          <w:szCs w:val="22"/>
        </w:rPr>
        <w:t xml:space="preserve">na </w:t>
      </w:r>
      <w:r w:rsidRPr="00001BA5">
        <w:rPr>
          <w:rFonts w:ascii="Verdana" w:hAnsi="Verdana" w:cs="Calibri Light"/>
          <w:b/>
          <w:bCs/>
          <w:sz w:val="22"/>
          <w:szCs w:val="22"/>
        </w:rPr>
        <w:t>série “Concertos para a Juventude”</w:t>
      </w:r>
      <w:r w:rsidRPr="00001BA5">
        <w:rPr>
          <w:rFonts w:ascii="Verdana" w:hAnsi="Verdana" w:cs="Calibri Light"/>
          <w:sz w:val="22"/>
          <w:szCs w:val="22"/>
        </w:rPr>
        <w:t xml:space="preserve">, que, em 2025, apresenta como tema </w:t>
      </w:r>
      <w:r>
        <w:rPr>
          <w:rFonts w:ascii="Verdana" w:hAnsi="Verdana" w:cs="Calibri Light"/>
          <w:sz w:val="22"/>
          <w:szCs w:val="22"/>
        </w:rPr>
        <w:t>“</w:t>
      </w:r>
      <w:r w:rsidRPr="00EB7AA0">
        <w:rPr>
          <w:rFonts w:ascii="Verdana" w:hAnsi="Verdana" w:cs="Calibri Light"/>
          <w:b/>
          <w:bCs/>
          <w:sz w:val="22"/>
          <w:szCs w:val="22"/>
        </w:rPr>
        <w:t xml:space="preserve">A </w:t>
      </w:r>
      <w:r w:rsidRPr="00001BA5">
        <w:rPr>
          <w:rFonts w:ascii="Verdana" w:hAnsi="Verdana" w:cs="Calibri Light"/>
          <w:b/>
          <w:bCs/>
          <w:sz w:val="22"/>
          <w:szCs w:val="22"/>
        </w:rPr>
        <w:t>Orquestra nos Contos</w:t>
      </w:r>
      <w:r>
        <w:rPr>
          <w:rFonts w:ascii="Verdana" w:hAnsi="Verdana" w:cs="Calibri Light"/>
          <w:b/>
          <w:bCs/>
          <w:sz w:val="22"/>
          <w:szCs w:val="22"/>
        </w:rPr>
        <w:t>”</w:t>
      </w:r>
      <w:r w:rsidRPr="00971932">
        <w:rPr>
          <w:rFonts w:ascii="Verdana" w:hAnsi="Verdana" w:cs="Calibri Light"/>
          <w:sz w:val="22"/>
          <w:szCs w:val="22"/>
        </w:rPr>
        <w:t>.</w:t>
      </w:r>
      <w:r>
        <w:rPr>
          <w:rFonts w:ascii="Verdana" w:hAnsi="Verdana" w:cs="Calibri Light"/>
          <w:sz w:val="22"/>
          <w:szCs w:val="22"/>
        </w:rPr>
        <w:t xml:space="preserve"> O programa se inicia com </w:t>
      </w:r>
      <w:r w:rsidRPr="00AA0021">
        <w:rPr>
          <w:rFonts w:ascii="Verdana" w:hAnsi="Verdana" w:cs="Calibri Light"/>
          <w:sz w:val="22"/>
          <w:szCs w:val="22"/>
        </w:rPr>
        <w:t xml:space="preserve">o </w:t>
      </w:r>
      <w:r w:rsidRPr="00141E5E">
        <w:rPr>
          <w:rFonts w:ascii="Verdana" w:hAnsi="Verdana" w:cs="Calibri Light"/>
          <w:sz w:val="22"/>
          <w:szCs w:val="22"/>
        </w:rPr>
        <w:t>rufar dos tambores na Abertura de </w:t>
      </w:r>
      <w:r w:rsidRPr="00141E5E">
        <w:rPr>
          <w:rFonts w:ascii="Verdana" w:hAnsi="Verdana" w:cs="Calibri Light"/>
          <w:i/>
          <w:iCs/>
          <w:sz w:val="22"/>
          <w:szCs w:val="22"/>
        </w:rPr>
        <w:t>Orfeu, </w:t>
      </w:r>
      <w:r w:rsidRPr="00141E5E">
        <w:rPr>
          <w:rFonts w:ascii="Verdana" w:hAnsi="Verdana" w:cs="Calibri Light"/>
          <w:sz w:val="22"/>
          <w:szCs w:val="22"/>
        </w:rPr>
        <w:t xml:space="preserve">ópera do italiano </w:t>
      </w:r>
      <w:r w:rsidRPr="00141E5E">
        <w:rPr>
          <w:rFonts w:ascii="Verdana" w:hAnsi="Verdana" w:cs="Calibri Light"/>
          <w:b/>
          <w:bCs/>
          <w:sz w:val="22"/>
          <w:szCs w:val="22"/>
        </w:rPr>
        <w:t>Claudio Monteverdi</w:t>
      </w:r>
      <w:r w:rsidRPr="00141E5E">
        <w:rPr>
          <w:rFonts w:ascii="Verdana" w:hAnsi="Verdana" w:cs="Calibri Light"/>
          <w:sz w:val="22"/>
          <w:szCs w:val="22"/>
        </w:rPr>
        <w:t xml:space="preserve">, que, em 1603, deu vida ao ainda mais antigo mito de Orfeu e Eurídice. Na sequência, uma vibrante música de </w:t>
      </w:r>
      <w:r w:rsidRPr="00141E5E">
        <w:rPr>
          <w:rFonts w:ascii="Verdana" w:hAnsi="Verdana" w:cs="Calibri Light"/>
          <w:b/>
          <w:bCs/>
          <w:sz w:val="22"/>
          <w:szCs w:val="22"/>
        </w:rPr>
        <w:t>Wolfgang Amadeus Mozart</w:t>
      </w:r>
      <w:r w:rsidRPr="00141E5E">
        <w:rPr>
          <w:rFonts w:ascii="Verdana" w:hAnsi="Verdana" w:cs="Calibri Light"/>
          <w:sz w:val="22"/>
          <w:szCs w:val="22"/>
        </w:rPr>
        <w:t xml:space="preserve"> na Abertura de </w:t>
      </w:r>
      <w:r w:rsidRPr="00141E5E">
        <w:rPr>
          <w:rFonts w:ascii="Verdana" w:hAnsi="Verdana" w:cs="Calibri Light"/>
          <w:i/>
          <w:iCs/>
          <w:sz w:val="22"/>
          <w:szCs w:val="22"/>
        </w:rPr>
        <w:t>O rapto do serralho, </w:t>
      </w:r>
      <w:r w:rsidRPr="00141E5E">
        <w:rPr>
          <w:rFonts w:ascii="Verdana" w:hAnsi="Verdana" w:cs="Calibri Light"/>
          <w:sz w:val="22"/>
          <w:szCs w:val="22"/>
        </w:rPr>
        <w:t xml:space="preserve">ópera cujo ‘causo’ dos personagens se espelha na própria biografia do compositor. Em seguida, o público vai reconhecer a genialidade do russo </w:t>
      </w:r>
      <w:r w:rsidRPr="00141E5E">
        <w:rPr>
          <w:rFonts w:ascii="Verdana" w:hAnsi="Verdana" w:cs="Calibri Light"/>
          <w:b/>
          <w:bCs/>
          <w:sz w:val="22"/>
          <w:szCs w:val="22"/>
        </w:rPr>
        <w:t>Piotr Tchaikovsky</w:t>
      </w:r>
      <w:r w:rsidRPr="00141E5E">
        <w:rPr>
          <w:rFonts w:ascii="Verdana" w:hAnsi="Verdana" w:cs="Calibri Light"/>
          <w:sz w:val="22"/>
          <w:szCs w:val="22"/>
        </w:rPr>
        <w:t>, que nos transporta para o amor impossível de </w:t>
      </w:r>
      <w:r w:rsidRPr="00141E5E">
        <w:rPr>
          <w:rFonts w:ascii="Verdana" w:hAnsi="Verdana" w:cs="Calibri Light"/>
          <w:i/>
          <w:iCs/>
          <w:sz w:val="22"/>
          <w:szCs w:val="22"/>
        </w:rPr>
        <w:t>Romeu e Julieta</w:t>
      </w:r>
      <w:r w:rsidRPr="00141E5E">
        <w:rPr>
          <w:rFonts w:ascii="Verdana" w:hAnsi="Verdana" w:cs="Calibri Light"/>
          <w:sz w:val="22"/>
          <w:szCs w:val="22"/>
        </w:rPr>
        <w:t> em sua Abertura-Fantasia. E, para encerrar, a mesma genialidade em uma releitura do século XX para essa mesma história de amor, na obra </w:t>
      </w:r>
      <w:r w:rsidRPr="00141E5E">
        <w:rPr>
          <w:rFonts w:ascii="Verdana" w:hAnsi="Verdana" w:cs="Calibri Light"/>
          <w:i/>
          <w:iCs/>
          <w:sz w:val="22"/>
          <w:szCs w:val="22"/>
        </w:rPr>
        <w:t xml:space="preserve">West </w:t>
      </w:r>
      <w:proofErr w:type="spellStart"/>
      <w:r w:rsidRPr="00141E5E">
        <w:rPr>
          <w:rFonts w:ascii="Verdana" w:hAnsi="Verdana" w:cs="Calibri Light"/>
          <w:i/>
          <w:iCs/>
          <w:sz w:val="22"/>
          <w:szCs w:val="22"/>
        </w:rPr>
        <w:t>Side</w:t>
      </w:r>
      <w:proofErr w:type="spellEnd"/>
      <w:r w:rsidRPr="00141E5E">
        <w:rPr>
          <w:rFonts w:ascii="Verdana" w:hAnsi="Verdana" w:cs="Calibri Light"/>
          <w:i/>
          <w:iCs/>
          <w:sz w:val="22"/>
          <w:szCs w:val="22"/>
        </w:rPr>
        <w:t xml:space="preserve"> Story </w:t>
      </w:r>
      <w:r w:rsidRPr="00141E5E">
        <w:rPr>
          <w:rFonts w:ascii="Verdana" w:hAnsi="Verdana" w:cs="Calibri Light"/>
          <w:sz w:val="22"/>
          <w:szCs w:val="22"/>
        </w:rPr>
        <w:t xml:space="preserve">do norte-americano </w:t>
      </w:r>
      <w:r w:rsidRPr="00141E5E">
        <w:rPr>
          <w:rFonts w:ascii="Verdana" w:hAnsi="Verdana" w:cs="Calibri Light"/>
          <w:b/>
          <w:bCs/>
          <w:sz w:val="22"/>
          <w:szCs w:val="22"/>
        </w:rPr>
        <w:t>Leonard Bernstein</w:t>
      </w:r>
      <w:r w:rsidRPr="00141E5E">
        <w:rPr>
          <w:rFonts w:ascii="Verdana" w:hAnsi="Verdana" w:cs="Calibri Light"/>
          <w:sz w:val="22"/>
          <w:szCs w:val="22"/>
        </w:rPr>
        <w:t xml:space="preserve">. A regência é do maestro associado </w:t>
      </w:r>
      <w:r w:rsidRPr="00141E5E">
        <w:rPr>
          <w:rFonts w:ascii="Verdana" w:hAnsi="Verdana" w:cs="Calibri Light"/>
          <w:b/>
          <w:bCs/>
          <w:sz w:val="22"/>
          <w:szCs w:val="22"/>
        </w:rPr>
        <w:t>José Soares</w:t>
      </w:r>
      <w:r w:rsidRPr="00141E5E">
        <w:rPr>
          <w:rFonts w:ascii="Verdana" w:hAnsi="Verdana" w:cs="Calibri Light"/>
          <w:sz w:val="22"/>
          <w:szCs w:val="22"/>
        </w:rPr>
        <w:t>.</w:t>
      </w:r>
      <w:r w:rsidRPr="00141E5E">
        <w:rPr>
          <w:rFonts w:ascii="Verdana" w:hAnsi="Verdana" w:cs="Calibri Light"/>
          <w:i/>
          <w:iCs/>
          <w:sz w:val="22"/>
          <w:szCs w:val="22"/>
        </w:rPr>
        <w:t xml:space="preserve"> </w:t>
      </w:r>
      <w:r w:rsidRPr="00141E5E">
        <w:rPr>
          <w:rFonts w:ascii="Verdana" w:hAnsi="Verdana" w:cs="Calibri Light"/>
          <w:sz w:val="22"/>
          <w:szCs w:val="22"/>
        </w:rPr>
        <w:t xml:space="preserve">A série “Concertos para a Juventude” é realizada aos domingos e é dedicada às famílias e à formação de novos públicos. </w:t>
      </w:r>
      <w:r w:rsidRPr="00141E5E">
        <w:rPr>
          <w:rFonts w:ascii="Verdana" w:hAnsi="Verdana" w:cs="Calibri Light"/>
          <w:b/>
          <w:bCs/>
          <w:sz w:val="22"/>
          <w:szCs w:val="22"/>
        </w:rPr>
        <w:t>O concerto é gratuito, com interpretação em</w:t>
      </w:r>
      <w:r w:rsidRPr="00162C9F">
        <w:rPr>
          <w:rFonts w:ascii="Verdana" w:hAnsi="Verdana" w:cs="Calibri Light"/>
          <w:b/>
          <w:bCs/>
          <w:sz w:val="22"/>
          <w:szCs w:val="22"/>
        </w:rPr>
        <w:t xml:space="preserve"> libras, e terá transmissão ao vivo pelo canal da Filarmônica no YouTube, pela </w:t>
      </w:r>
      <w:r w:rsidRPr="000668FB">
        <w:rPr>
          <w:rFonts w:ascii="Verdana" w:hAnsi="Verdana" w:cs="Calibri Light"/>
          <w:b/>
          <w:bCs/>
          <w:sz w:val="22"/>
          <w:szCs w:val="22"/>
        </w:rPr>
        <w:t xml:space="preserve">Rede Minas de Televisão </w:t>
      </w:r>
      <w:r w:rsidRPr="00162C9F">
        <w:rPr>
          <w:rFonts w:ascii="Verdana" w:hAnsi="Verdana" w:cs="Calibri Light"/>
          <w:b/>
          <w:bCs/>
          <w:sz w:val="22"/>
          <w:szCs w:val="22"/>
        </w:rPr>
        <w:t xml:space="preserve">e pela Rádio MEC FM (87,1 BH e Brasília/99,3 RJ). </w:t>
      </w:r>
    </w:p>
    <w:p w14:paraId="26DB3B1E" w14:textId="4A178EE2" w:rsidR="00787F62" w:rsidRPr="00405820" w:rsidRDefault="00787F62" w:rsidP="00F11A50">
      <w:pPr>
        <w:spacing w:after="0" w:line="240" w:lineRule="auto"/>
        <w:jc w:val="both"/>
        <w:rPr>
          <w:rFonts w:ascii="Verdana" w:hAnsi="Verdana"/>
          <w:sz w:val="22"/>
          <w:szCs w:val="22"/>
        </w:rPr>
      </w:pPr>
      <w:r w:rsidRPr="00405820">
        <w:rPr>
          <w:rFonts w:ascii="Verdana" w:hAnsi="Verdana"/>
          <w:sz w:val="22"/>
          <w:szCs w:val="22"/>
        </w:rPr>
        <w:t xml:space="preserve">Os ingressos poderão ser retirados no dia </w:t>
      </w:r>
      <w:r w:rsidR="00621236">
        <w:rPr>
          <w:rFonts w:ascii="Verdana" w:hAnsi="Verdana"/>
          <w:sz w:val="22"/>
          <w:szCs w:val="22"/>
        </w:rPr>
        <w:t>18</w:t>
      </w:r>
      <w:r w:rsidRPr="00405820">
        <w:rPr>
          <w:rFonts w:ascii="Verdana" w:hAnsi="Verdana"/>
          <w:sz w:val="22"/>
          <w:szCs w:val="22"/>
        </w:rPr>
        <w:t xml:space="preserve"> de </w:t>
      </w:r>
      <w:r w:rsidR="00621236">
        <w:rPr>
          <w:rFonts w:ascii="Verdana" w:hAnsi="Verdana"/>
          <w:sz w:val="22"/>
          <w:szCs w:val="22"/>
        </w:rPr>
        <w:t>junho</w:t>
      </w:r>
      <w:r w:rsidRPr="00405820">
        <w:rPr>
          <w:rFonts w:ascii="Verdana" w:hAnsi="Verdana"/>
          <w:sz w:val="22"/>
          <w:szCs w:val="22"/>
        </w:rPr>
        <w:t xml:space="preserve">, quarta-feira, a partir do meio-dia, pelo site da Filarmônica, </w:t>
      </w:r>
      <w:hyperlink r:id="rId8" w:history="1">
        <w:r w:rsidRPr="00405820">
          <w:rPr>
            <w:rStyle w:val="Hyperlink"/>
            <w:rFonts w:ascii="Verdana" w:hAnsi="Verdana"/>
            <w:sz w:val="22"/>
            <w:szCs w:val="22"/>
          </w:rPr>
          <w:t>www.filarmonica.art.br</w:t>
        </w:r>
      </w:hyperlink>
      <w:r w:rsidRPr="00405820">
        <w:rPr>
          <w:rFonts w:ascii="Verdana" w:hAnsi="Verdana"/>
          <w:sz w:val="22"/>
          <w:szCs w:val="22"/>
        </w:rPr>
        <w:t>, limitados a 2 ingressos por pessoa. No dia do concerto, serão distribuídos mais 200 ingressos na bilheteria da Sala Minas Gerais, a partir de 9h, também limitados a 2 por pessoa.</w:t>
      </w:r>
    </w:p>
    <w:p w14:paraId="47CE8716" w14:textId="77777777" w:rsidR="00D44601" w:rsidRDefault="00D44601" w:rsidP="00D44601">
      <w:pPr>
        <w:spacing w:after="0" w:line="240" w:lineRule="auto"/>
        <w:jc w:val="both"/>
        <w:rPr>
          <w:rFonts w:ascii="Verdana" w:hAnsi="Verdana" w:cs="Calibri Light"/>
          <w:b/>
          <w:bCs/>
          <w:sz w:val="22"/>
          <w:szCs w:val="22"/>
        </w:rPr>
      </w:pPr>
    </w:p>
    <w:p w14:paraId="0871A783" w14:textId="559627D0" w:rsidR="00630FF5" w:rsidRP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Este projeto é apresentado pelo Ministério da Cultura, Governo de Minas Gerais e Cemig, por meio da Lei Federal de Incentivo à Cultura e da Lei Estadual de Incentivo à Cultura de Minas Gerais. Mantenedor: Secretaria de Estado de Cultura e Turismo de Minas Gerais. Patrocínio: Instituto Unimed-BH. Apoio: Circuito Liberdade e Programa Amigos da Filarmônica. Realização: Instituto Cultural Filarmônica, Governo de Minas Gerais, Funarte, Ministério da Cultura e Governo Federal.</w:t>
      </w:r>
    </w:p>
    <w:p w14:paraId="0B340949" w14:textId="77777777" w:rsidR="00630FF5" w:rsidRPr="00630FF5" w:rsidRDefault="00630FF5" w:rsidP="00630FF5">
      <w:pPr>
        <w:spacing w:after="0" w:line="240" w:lineRule="auto"/>
        <w:rPr>
          <w:rFonts w:ascii="Verdana" w:hAnsi="Verdana" w:cs="Calibri Light"/>
          <w:color w:val="FF0000"/>
          <w:sz w:val="22"/>
          <w:szCs w:val="22"/>
        </w:rPr>
      </w:pPr>
    </w:p>
    <w:p w14:paraId="6654EDF0" w14:textId="77777777" w:rsid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Os Concertos para a Juventude contam com o apoio do Programa Amigos da Filarmônica e de patronos.</w:t>
      </w:r>
    </w:p>
    <w:p w14:paraId="6DE216ED" w14:textId="77777777" w:rsidR="006E6F50" w:rsidRDefault="006E6F50" w:rsidP="00630FF5">
      <w:pPr>
        <w:spacing w:after="0" w:line="240" w:lineRule="auto"/>
        <w:jc w:val="both"/>
        <w:rPr>
          <w:rFonts w:ascii="Verdana" w:hAnsi="Verdana" w:cs="Calibri Light"/>
          <w:sz w:val="22"/>
          <w:szCs w:val="22"/>
        </w:rPr>
      </w:pPr>
    </w:p>
    <w:p w14:paraId="49623DAF" w14:textId="55063637"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w:t>
      </w:r>
      <w:r w:rsidRPr="00FD3D13">
        <w:rPr>
          <w:rFonts w:ascii="Verdana" w:hAnsi="Verdana" w:cs="Calibri Light"/>
          <w:sz w:val="22"/>
          <w:szCs w:val="22"/>
        </w:rPr>
        <w:lastRenderedPageBreak/>
        <w:t xml:space="preserve">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proofErr w:type="spellStart"/>
      <w:r w:rsidR="00621236" w:rsidRPr="00FD3D13">
        <w:rPr>
          <w:rFonts w:ascii="Verdana" w:hAnsi="Verdana" w:cs="Calibri Light"/>
          <w:sz w:val="22"/>
          <w:szCs w:val="22"/>
        </w:rPr>
        <w:t>Tokyo</w:t>
      </w:r>
      <w:proofErr w:type="spellEnd"/>
      <w:r w:rsidR="00621236" w:rsidRPr="00FD3D13">
        <w:rPr>
          <w:rFonts w:ascii="Verdana" w:hAnsi="Verdana" w:cs="Calibri Light"/>
          <w:sz w:val="22"/>
          <w:szCs w:val="22"/>
        </w:rPr>
        <w:t xml:space="preserve"> City </w:t>
      </w:r>
      <w:proofErr w:type="spellStart"/>
      <w:r w:rsidR="00621236" w:rsidRPr="00FD3D13">
        <w:rPr>
          <w:rFonts w:ascii="Verdana" w:hAnsi="Verdana" w:cs="Calibri Light"/>
          <w:sz w:val="22"/>
          <w:szCs w:val="22"/>
        </w:rPr>
        <w:t>Philharmonic</w:t>
      </w:r>
      <w:proofErr w:type="spellEnd"/>
      <w:r w:rsidR="00621236" w:rsidRPr="00FD3D13">
        <w:rPr>
          <w:rFonts w:ascii="Verdana" w:hAnsi="Verdana" w:cs="Calibri Light"/>
          <w:sz w:val="22"/>
          <w:szCs w:val="22"/>
        </w:rPr>
        <w:t>,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59C9C7AD" w14:textId="77777777" w:rsidR="00BF384D" w:rsidRDefault="00BF384D" w:rsidP="00BC7B6F">
      <w:pPr>
        <w:spacing w:after="0" w:line="240" w:lineRule="auto"/>
        <w:rPr>
          <w:rFonts w:ascii="Verdana" w:hAnsi="Verdana"/>
          <w:sz w:val="22"/>
          <w:szCs w:val="22"/>
        </w:rPr>
      </w:pPr>
    </w:p>
    <w:p w14:paraId="7F1DC5A7" w14:textId="77777777" w:rsidR="007B6BBF" w:rsidRPr="00C77E76" w:rsidRDefault="007B6BBF" w:rsidP="007B6BBF">
      <w:pPr>
        <w:jc w:val="both"/>
        <w:rPr>
          <w:rFonts w:ascii="Verdana" w:hAnsi="Verdana" w:cs="Calibri Light"/>
          <w:b/>
          <w:bCs/>
          <w:sz w:val="22"/>
          <w:szCs w:val="22"/>
        </w:rPr>
      </w:pPr>
      <w:r w:rsidRPr="00C77E76">
        <w:rPr>
          <w:rFonts w:ascii="Verdana" w:hAnsi="Verdana" w:cs="Calibri Light"/>
          <w:b/>
          <w:bCs/>
          <w:sz w:val="22"/>
          <w:szCs w:val="22"/>
        </w:rPr>
        <w:t xml:space="preserve">Filarmônica de Minas Gerais                                                                            </w:t>
      </w:r>
    </w:p>
    <w:p w14:paraId="34349B3E" w14:textId="77777777" w:rsidR="007B6BBF" w:rsidRPr="00C77E76" w:rsidRDefault="007B6BBF" w:rsidP="007B6BBF">
      <w:pPr>
        <w:spacing w:after="0" w:line="240" w:lineRule="auto"/>
        <w:jc w:val="both"/>
        <w:rPr>
          <w:rFonts w:ascii="Verdana" w:hAnsi="Verdana" w:cs="Calibri Light"/>
          <w:b/>
          <w:bCs/>
          <w:sz w:val="22"/>
          <w:szCs w:val="22"/>
        </w:rPr>
      </w:pPr>
      <w:r w:rsidRPr="00C77E76">
        <w:rPr>
          <w:rFonts w:ascii="Verdana" w:hAnsi="Verdana" w:cs="Calibri Light"/>
          <w:b/>
          <w:bCs/>
          <w:sz w:val="22"/>
          <w:szCs w:val="22"/>
        </w:rPr>
        <w:t xml:space="preserve">Concertos para a Juventude – </w:t>
      </w:r>
      <w:r w:rsidRPr="003C1D17">
        <w:rPr>
          <w:rFonts w:ascii="Verdana" w:hAnsi="Verdana" w:cs="Calibri Light"/>
          <w:b/>
          <w:bCs/>
          <w:color w:val="000000" w:themeColor="text1"/>
          <w:sz w:val="22"/>
          <w:szCs w:val="22"/>
        </w:rPr>
        <w:t>Contos de amor</w:t>
      </w:r>
    </w:p>
    <w:p w14:paraId="613471DD" w14:textId="77777777" w:rsidR="007B6BBF" w:rsidRPr="00C77E76" w:rsidRDefault="007B6BBF" w:rsidP="007B6BBF">
      <w:pPr>
        <w:spacing w:after="0" w:line="240" w:lineRule="auto"/>
        <w:jc w:val="both"/>
        <w:rPr>
          <w:rFonts w:ascii="Verdana" w:hAnsi="Verdana" w:cs="Calibri Light"/>
          <w:b/>
          <w:bCs/>
          <w:sz w:val="22"/>
          <w:szCs w:val="22"/>
        </w:rPr>
      </w:pPr>
      <w:r>
        <w:rPr>
          <w:rFonts w:ascii="Verdana" w:hAnsi="Verdana" w:cs="Calibri Light"/>
          <w:b/>
          <w:bCs/>
          <w:sz w:val="22"/>
          <w:szCs w:val="22"/>
        </w:rPr>
        <w:t>22</w:t>
      </w:r>
      <w:r w:rsidRPr="00C77E76">
        <w:rPr>
          <w:rFonts w:ascii="Verdana" w:hAnsi="Verdana" w:cs="Calibri Light"/>
          <w:b/>
          <w:bCs/>
          <w:sz w:val="22"/>
          <w:szCs w:val="22"/>
        </w:rPr>
        <w:t xml:space="preserve"> de</w:t>
      </w:r>
      <w:r>
        <w:rPr>
          <w:rFonts w:ascii="Verdana" w:hAnsi="Verdana" w:cs="Calibri Light"/>
          <w:b/>
          <w:bCs/>
          <w:sz w:val="22"/>
          <w:szCs w:val="22"/>
        </w:rPr>
        <w:t xml:space="preserve"> junho</w:t>
      </w:r>
      <w:r w:rsidRPr="00C77E76">
        <w:rPr>
          <w:rFonts w:ascii="Verdana" w:hAnsi="Verdana" w:cs="Calibri Light"/>
          <w:b/>
          <w:bCs/>
          <w:sz w:val="22"/>
          <w:szCs w:val="22"/>
        </w:rPr>
        <w:t xml:space="preserve"> – 11h</w:t>
      </w:r>
    </w:p>
    <w:p w14:paraId="34010B0B" w14:textId="77777777" w:rsidR="007B6BBF" w:rsidRPr="00C77E76" w:rsidRDefault="007B6BBF" w:rsidP="007B6BBF">
      <w:pPr>
        <w:spacing w:after="0" w:line="240" w:lineRule="auto"/>
        <w:jc w:val="both"/>
        <w:rPr>
          <w:rFonts w:ascii="Verdana" w:hAnsi="Verdana" w:cs="Calibri Light"/>
          <w:b/>
          <w:bCs/>
          <w:sz w:val="22"/>
          <w:szCs w:val="22"/>
        </w:rPr>
      </w:pPr>
      <w:r w:rsidRPr="00C77E76">
        <w:rPr>
          <w:rFonts w:ascii="Verdana" w:hAnsi="Verdana" w:cs="Calibri Light"/>
          <w:b/>
          <w:bCs/>
          <w:sz w:val="22"/>
          <w:szCs w:val="22"/>
        </w:rPr>
        <w:t>Sala Minas Gerais</w:t>
      </w:r>
    </w:p>
    <w:p w14:paraId="27118415" w14:textId="77777777" w:rsidR="007B6BBF" w:rsidRDefault="007B6BBF" w:rsidP="007B6BBF">
      <w:pPr>
        <w:spacing w:after="0" w:line="240" w:lineRule="auto"/>
        <w:jc w:val="both"/>
        <w:rPr>
          <w:rFonts w:ascii="Verdana" w:hAnsi="Verdana" w:cs="Calibri Light"/>
          <w:b/>
          <w:bCs/>
          <w:sz w:val="22"/>
          <w:szCs w:val="22"/>
        </w:rPr>
      </w:pPr>
      <w:r w:rsidRPr="00C77E76">
        <w:rPr>
          <w:rFonts w:ascii="Verdana" w:hAnsi="Verdana" w:cs="Calibri Light"/>
          <w:b/>
          <w:bCs/>
          <w:sz w:val="22"/>
          <w:szCs w:val="22"/>
        </w:rPr>
        <w:t>Gratuito e com transmissão ao vivo</w:t>
      </w:r>
    </w:p>
    <w:p w14:paraId="6604E05C" w14:textId="77777777" w:rsidR="007B6BBF" w:rsidRDefault="007B6BBF" w:rsidP="007B6BBF">
      <w:pPr>
        <w:jc w:val="both"/>
        <w:rPr>
          <w:rFonts w:ascii="Verdana" w:hAnsi="Verdana" w:cs="Calibri Light"/>
          <w:b/>
          <w:bCs/>
          <w:sz w:val="22"/>
          <w:szCs w:val="22"/>
        </w:rPr>
      </w:pPr>
    </w:p>
    <w:p w14:paraId="6420153E" w14:textId="77777777" w:rsidR="007B6BBF" w:rsidRDefault="007B6BBF" w:rsidP="007B6BBF">
      <w:pPr>
        <w:jc w:val="both"/>
        <w:rPr>
          <w:rFonts w:ascii="Verdana" w:hAnsi="Verdana" w:cs="Calibri Light"/>
          <w:sz w:val="22"/>
          <w:szCs w:val="22"/>
        </w:rPr>
      </w:pPr>
      <w:r w:rsidRPr="00D12D8A">
        <w:rPr>
          <w:rFonts w:ascii="Verdana" w:hAnsi="Verdana" w:cs="Calibri Light"/>
          <w:sz w:val="22"/>
          <w:szCs w:val="22"/>
        </w:rPr>
        <w:t>José Soares, regente</w:t>
      </w:r>
    </w:p>
    <w:p w14:paraId="3DDBD3F9" w14:textId="77777777" w:rsidR="007B6BBF" w:rsidRDefault="007B6BBF" w:rsidP="007B6BBF">
      <w:pPr>
        <w:spacing w:after="0" w:line="240" w:lineRule="auto"/>
        <w:jc w:val="both"/>
        <w:rPr>
          <w:rFonts w:ascii="Verdana" w:hAnsi="Verdana" w:cs="Calibri Light"/>
          <w:b/>
          <w:bCs/>
          <w:sz w:val="22"/>
          <w:szCs w:val="22"/>
        </w:rPr>
      </w:pPr>
    </w:p>
    <w:p w14:paraId="355FD93D" w14:textId="77777777" w:rsidR="007B6BBF" w:rsidRPr="00ED4EBB" w:rsidRDefault="007B6BBF" w:rsidP="007B6BBF">
      <w:pPr>
        <w:spacing w:after="0" w:line="240" w:lineRule="auto"/>
        <w:jc w:val="both"/>
        <w:rPr>
          <w:rFonts w:ascii="Verdana" w:hAnsi="Verdana" w:cs="Calibri Light"/>
          <w:i/>
          <w:iCs/>
          <w:sz w:val="22"/>
          <w:szCs w:val="22"/>
        </w:rPr>
      </w:pPr>
      <w:r w:rsidRPr="00ED4EBB">
        <w:rPr>
          <w:rFonts w:ascii="Verdana" w:hAnsi="Verdana" w:cs="Calibri Light"/>
          <w:b/>
          <w:bCs/>
          <w:sz w:val="22"/>
          <w:szCs w:val="22"/>
        </w:rPr>
        <w:t xml:space="preserve">MONTEVERDI </w:t>
      </w:r>
      <w:r>
        <w:rPr>
          <w:rFonts w:ascii="Verdana" w:hAnsi="Verdana" w:cs="Calibri Light"/>
          <w:sz w:val="22"/>
          <w:szCs w:val="22"/>
        </w:rPr>
        <w:t xml:space="preserve">                 </w:t>
      </w:r>
      <w:r w:rsidRPr="00621BBD">
        <w:rPr>
          <w:rFonts w:ascii="Verdana" w:hAnsi="Verdana" w:cs="Calibri Light"/>
          <w:i/>
          <w:iCs/>
          <w:sz w:val="22"/>
          <w:szCs w:val="22"/>
        </w:rPr>
        <w:t>O</w:t>
      </w:r>
      <w:r w:rsidRPr="00ED4EBB">
        <w:rPr>
          <w:rFonts w:ascii="Verdana" w:hAnsi="Verdana" w:cs="Calibri Light"/>
          <w:i/>
          <w:iCs/>
          <w:sz w:val="22"/>
          <w:szCs w:val="22"/>
        </w:rPr>
        <w:t>rfeu: Abertura</w:t>
      </w:r>
    </w:p>
    <w:p w14:paraId="391DD493" w14:textId="77777777" w:rsidR="007B6BBF" w:rsidRPr="00ED4EBB" w:rsidRDefault="007B6BBF" w:rsidP="007B6BBF">
      <w:pPr>
        <w:spacing w:after="0" w:line="240" w:lineRule="auto"/>
        <w:jc w:val="both"/>
        <w:rPr>
          <w:rFonts w:ascii="Verdana" w:hAnsi="Verdana" w:cs="Calibri Light"/>
          <w:i/>
          <w:iCs/>
          <w:sz w:val="22"/>
          <w:szCs w:val="22"/>
        </w:rPr>
      </w:pPr>
      <w:r w:rsidRPr="00ED4EBB">
        <w:rPr>
          <w:rFonts w:ascii="Verdana" w:hAnsi="Verdana" w:cs="Calibri Light"/>
          <w:b/>
          <w:bCs/>
          <w:sz w:val="22"/>
          <w:szCs w:val="22"/>
        </w:rPr>
        <w:t xml:space="preserve">MOZART  </w:t>
      </w:r>
      <w:r>
        <w:rPr>
          <w:rFonts w:ascii="Verdana" w:hAnsi="Verdana" w:cs="Calibri Light"/>
          <w:sz w:val="22"/>
          <w:szCs w:val="22"/>
        </w:rPr>
        <w:t xml:space="preserve">                    </w:t>
      </w:r>
      <w:r w:rsidRPr="00ED4EBB">
        <w:rPr>
          <w:rFonts w:ascii="Verdana" w:hAnsi="Verdana" w:cs="Calibri Light"/>
          <w:i/>
          <w:iCs/>
          <w:sz w:val="22"/>
          <w:szCs w:val="22"/>
        </w:rPr>
        <w:t xml:space="preserve"> </w:t>
      </w:r>
      <w:r>
        <w:rPr>
          <w:rFonts w:ascii="Verdana" w:hAnsi="Verdana" w:cs="Calibri Light"/>
          <w:i/>
          <w:iCs/>
          <w:sz w:val="22"/>
          <w:szCs w:val="22"/>
        </w:rPr>
        <w:t xml:space="preserve">   </w:t>
      </w:r>
      <w:r w:rsidRPr="00ED4EBB">
        <w:rPr>
          <w:rFonts w:ascii="Verdana" w:hAnsi="Verdana" w:cs="Calibri Light"/>
          <w:i/>
          <w:iCs/>
          <w:sz w:val="22"/>
          <w:szCs w:val="22"/>
        </w:rPr>
        <w:t>O rapto do serralho, K. 384: Abertura</w:t>
      </w:r>
    </w:p>
    <w:p w14:paraId="4870D5F5" w14:textId="77777777" w:rsidR="007B6BBF" w:rsidRPr="00ED4EBB" w:rsidRDefault="007B6BBF" w:rsidP="007B6BBF">
      <w:pPr>
        <w:spacing w:after="0" w:line="240" w:lineRule="auto"/>
        <w:jc w:val="both"/>
        <w:rPr>
          <w:rFonts w:ascii="Verdana" w:hAnsi="Verdana" w:cs="Calibri Light"/>
          <w:sz w:val="22"/>
          <w:szCs w:val="22"/>
        </w:rPr>
      </w:pPr>
      <w:r w:rsidRPr="00ED4EBB">
        <w:rPr>
          <w:rFonts w:ascii="Verdana" w:hAnsi="Verdana" w:cs="Calibri Light"/>
          <w:b/>
          <w:bCs/>
          <w:sz w:val="22"/>
          <w:szCs w:val="22"/>
        </w:rPr>
        <w:t xml:space="preserve">TCHAIKOVSKY    </w:t>
      </w:r>
      <w:r>
        <w:rPr>
          <w:rFonts w:ascii="Verdana" w:hAnsi="Verdana" w:cs="Calibri Light"/>
          <w:sz w:val="22"/>
          <w:szCs w:val="22"/>
        </w:rPr>
        <w:t xml:space="preserve">            </w:t>
      </w:r>
      <w:r w:rsidRPr="00ED4EBB">
        <w:rPr>
          <w:rFonts w:ascii="Verdana" w:hAnsi="Verdana" w:cs="Calibri Light"/>
          <w:i/>
          <w:iCs/>
          <w:sz w:val="22"/>
          <w:szCs w:val="22"/>
        </w:rPr>
        <w:t>Romeu e Julieta: Abertura-Fantasia</w:t>
      </w:r>
    </w:p>
    <w:p w14:paraId="2BCCE794" w14:textId="77777777" w:rsidR="007B6BBF" w:rsidRPr="00ED4EBB" w:rsidRDefault="007B6BBF" w:rsidP="007B6BBF">
      <w:pPr>
        <w:spacing w:after="0" w:line="240" w:lineRule="auto"/>
        <w:jc w:val="both"/>
        <w:rPr>
          <w:rFonts w:ascii="Verdana" w:hAnsi="Verdana" w:cs="Calibri Light"/>
          <w:sz w:val="22"/>
          <w:szCs w:val="22"/>
        </w:rPr>
      </w:pPr>
      <w:r w:rsidRPr="00ED4EBB">
        <w:rPr>
          <w:rFonts w:ascii="Verdana" w:hAnsi="Verdana" w:cs="Calibri Light"/>
          <w:b/>
          <w:bCs/>
          <w:sz w:val="22"/>
          <w:szCs w:val="22"/>
        </w:rPr>
        <w:t>BERNSTEIN/J.</w:t>
      </w:r>
      <w:r>
        <w:rPr>
          <w:rFonts w:ascii="Verdana" w:hAnsi="Verdana" w:cs="Calibri Light"/>
          <w:b/>
          <w:bCs/>
          <w:sz w:val="22"/>
          <w:szCs w:val="22"/>
        </w:rPr>
        <w:t xml:space="preserve"> </w:t>
      </w:r>
      <w:r w:rsidRPr="00ED4EBB">
        <w:rPr>
          <w:rFonts w:ascii="Verdana" w:hAnsi="Verdana" w:cs="Calibri Light"/>
          <w:b/>
          <w:bCs/>
          <w:sz w:val="22"/>
          <w:szCs w:val="22"/>
        </w:rPr>
        <w:t>Mason</w:t>
      </w:r>
      <w:r>
        <w:rPr>
          <w:rFonts w:ascii="Verdana" w:hAnsi="Verdana" w:cs="Calibri Light"/>
          <w:sz w:val="22"/>
          <w:szCs w:val="22"/>
        </w:rPr>
        <w:t xml:space="preserve">     </w:t>
      </w:r>
      <w:r w:rsidRPr="00ED4EBB">
        <w:rPr>
          <w:rFonts w:ascii="Verdana" w:hAnsi="Verdana" w:cs="Calibri Light"/>
          <w:i/>
          <w:iCs/>
          <w:sz w:val="22"/>
          <w:szCs w:val="22"/>
        </w:rPr>
        <w:t xml:space="preserve">West </w:t>
      </w:r>
      <w:proofErr w:type="spellStart"/>
      <w:r w:rsidRPr="00ED4EBB">
        <w:rPr>
          <w:rFonts w:ascii="Verdana" w:hAnsi="Verdana" w:cs="Calibri Light"/>
          <w:i/>
          <w:iCs/>
          <w:sz w:val="22"/>
          <w:szCs w:val="22"/>
        </w:rPr>
        <w:t>Side</w:t>
      </w:r>
      <w:proofErr w:type="spellEnd"/>
      <w:r w:rsidRPr="00ED4EBB">
        <w:rPr>
          <w:rFonts w:ascii="Verdana" w:hAnsi="Verdana" w:cs="Calibri Light"/>
          <w:i/>
          <w:iCs/>
          <w:sz w:val="22"/>
          <w:szCs w:val="22"/>
        </w:rPr>
        <w:t xml:space="preserve"> Story: Seleções para orquestra</w:t>
      </w:r>
    </w:p>
    <w:p w14:paraId="6EDCEEDB" w14:textId="77777777" w:rsidR="007B6BBF" w:rsidRDefault="007B6BBF" w:rsidP="007B6BBF">
      <w:pPr>
        <w:jc w:val="both"/>
        <w:rPr>
          <w:rFonts w:ascii="Verdana" w:hAnsi="Verdana" w:cs="Calibri Light"/>
          <w:sz w:val="22"/>
          <w:szCs w:val="22"/>
        </w:rPr>
      </w:pPr>
    </w:p>
    <w:p w14:paraId="2CC43C73" w14:textId="77777777" w:rsidR="007B6BBF" w:rsidRPr="00A35057" w:rsidRDefault="007B6BBF" w:rsidP="007B6BBF">
      <w:pPr>
        <w:jc w:val="both"/>
        <w:rPr>
          <w:rFonts w:ascii="Verdana" w:hAnsi="Verdana"/>
          <w:sz w:val="22"/>
          <w:szCs w:val="22"/>
        </w:rPr>
      </w:pPr>
      <w:r w:rsidRPr="00C77E76">
        <w:rPr>
          <w:rFonts w:ascii="Verdana" w:hAnsi="Verdana" w:cs="Calibri Light"/>
          <w:sz w:val="22"/>
          <w:szCs w:val="22"/>
        </w:rPr>
        <w:t>CONCERTO GRATUITO, COM PRESENÇA DE PÚBLICO E TRANSMISSÃO AO VIVO PELO CANAL DA FILARMÔNICA NO YOUTUBE</w:t>
      </w:r>
      <w:r w:rsidRPr="00191437">
        <w:rPr>
          <w:rFonts w:ascii="Verdana" w:hAnsi="Verdana" w:cs="Calibri Light"/>
          <w:sz w:val="22"/>
          <w:szCs w:val="22"/>
        </w:rPr>
        <w:t xml:space="preserve">, PELA REDE MINAS </w:t>
      </w:r>
      <w:r>
        <w:rPr>
          <w:rFonts w:ascii="Verdana" w:hAnsi="Verdana" w:cs="Calibri Light"/>
          <w:sz w:val="22"/>
          <w:szCs w:val="22"/>
        </w:rPr>
        <w:t xml:space="preserve">E PELA RÁDIO MEC </w:t>
      </w:r>
      <w:r w:rsidRPr="00A35057">
        <w:rPr>
          <w:rFonts w:ascii="Verdana" w:hAnsi="Verdana"/>
          <w:sz w:val="22"/>
          <w:szCs w:val="22"/>
        </w:rPr>
        <w:t>(87,1 BH e Brasília/99,3 RJ).</w:t>
      </w:r>
    </w:p>
    <w:p w14:paraId="7F4FC909" w14:textId="77777777" w:rsidR="007B6BBF" w:rsidRDefault="007B6BBF" w:rsidP="007B6BBF">
      <w:pPr>
        <w:jc w:val="both"/>
        <w:rPr>
          <w:rFonts w:ascii="Verdana" w:hAnsi="Verdana" w:cs="Calibri Light"/>
          <w:sz w:val="22"/>
          <w:szCs w:val="22"/>
        </w:rPr>
      </w:pPr>
      <w:r w:rsidRPr="00C77E76">
        <w:rPr>
          <w:rFonts w:ascii="Verdana" w:hAnsi="Verdana" w:cs="Calibri Light"/>
          <w:b/>
          <w:bCs/>
          <w:sz w:val="22"/>
          <w:szCs w:val="22"/>
        </w:rPr>
        <w:t>A distribuição de ingressos será feita na quarta-feira, dia</w:t>
      </w:r>
      <w:r w:rsidRPr="00817691">
        <w:rPr>
          <w:rFonts w:ascii="Verdana" w:hAnsi="Verdana" w:cs="Calibri Light"/>
          <w:b/>
          <w:bCs/>
          <w:sz w:val="22"/>
          <w:szCs w:val="22"/>
        </w:rPr>
        <w:t xml:space="preserve"> 18 de junho</w:t>
      </w:r>
      <w:r w:rsidRPr="00C77E76">
        <w:rPr>
          <w:rFonts w:ascii="Verdana" w:hAnsi="Verdana" w:cs="Calibri Light"/>
          <w:b/>
          <w:bCs/>
          <w:sz w:val="22"/>
          <w:szCs w:val="22"/>
        </w:rPr>
        <w:t>, a partir do meio-dia, pela internet</w:t>
      </w:r>
      <w:r w:rsidRPr="00C77E76">
        <w:rPr>
          <w:rFonts w:ascii="Verdana" w:hAnsi="Verdana" w:cs="Calibri Light"/>
          <w:sz w:val="22"/>
          <w:szCs w:val="22"/>
        </w:rPr>
        <w:t>, no site da Filarmônica (</w:t>
      </w:r>
      <w:hyperlink r:id="rId9" w:history="1">
        <w:r w:rsidRPr="00C77E76">
          <w:rPr>
            <w:rStyle w:val="Hyperlink"/>
            <w:rFonts w:ascii="Verdana" w:hAnsi="Verdana" w:cs="Calibri Light"/>
            <w:sz w:val="22"/>
            <w:szCs w:val="22"/>
          </w:rPr>
          <w:t>www.filarmonica.art.br</w:t>
        </w:r>
      </w:hyperlink>
      <w:r w:rsidRPr="00C77E76">
        <w:rPr>
          <w:rFonts w:ascii="Verdana" w:hAnsi="Verdana" w:cs="Calibri Light"/>
          <w:sz w:val="22"/>
          <w:szCs w:val="22"/>
        </w:rPr>
        <w:t xml:space="preserve">), </w:t>
      </w:r>
      <w:r w:rsidRPr="002C22FD">
        <w:rPr>
          <w:rFonts w:ascii="Verdana" w:hAnsi="Verdana" w:cs="Calibri Light"/>
          <w:sz w:val="22"/>
          <w:szCs w:val="22"/>
        </w:rPr>
        <w:t xml:space="preserve">limitada a 2 ingressos por pessoa. No dia do </w:t>
      </w:r>
      <w:r w:rsidRPr="00141E5E">
        <w:rPr>
          <w:rFonts w:ascii="Verdana" w:hAnsi="Verdana" w:cs="Calibri Light"/>
          <w:sz w:val="22"/>
          <w:szCs w:val="22"/>
        </w:rPr>
        <w:t>concerto, serão distribuídos mais 200 ingressos na bilheteria da Sala Minas Gerais, a partir de 9h, também</w:t>
      </w:r>
      <w:r w:rsidRPr="002C22FD">
        <w:rPr>
          <w:rFonts w:ascii="Verdana" w:hAnsi="Verdana" w:cs="Calibri Light"/>
          <w:sz w:val="22"/>
          <w:szCs w:val="22"/>
        </w:rPr>
        <w:t xml:space="preserve"> limitados a 2 por pessoa.</w:t>
      </w:r>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xml:space="preserve">A orquestra recebeu numerosas menções e prêmios, possui 18 álbuns gravados e obteve uma indicação ao Grammy Latino em 2020. As temporadas de concertos são realizadas na Sala Minas Gerais, sua sede em Belo Horizonte, em seis séries, sinfônicas </w:t>
      </w:r>
      <w:r w:rsidRPr="008E07F8">
        <w:rPr>
          <w:rFonts w:ascii="Verdana" w:hAnsi="Verdana" w:cs="Calibri Light"/>
          <w:sz w:val="22"/>
          <w:szCs w:val="22"/>
        </w:rPr>
        <w:lastRenderedPageBreak/>
        <w:t>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39690E79" w14:textId="77777777" w:rsidR="007B3AF0" w:rsidRPr="007B3AF0" w:rsidRDefault="007B3AF0" w:rsidP="007B3AF0">
      <w:pPr>
        <w:jc w:val="both"/>
        <w:rPr>
          <w:rFonts w:ascii="Verdana" w:hAnsi="Verdana"/>
          <w:b/>
          <w:bCs/>
          <w:sz w:val="22"/>
          <w:szCs w:val="22"/>
        </w:rPr>
      </w:pPr>
      <w:r w:rsidRPr="007B3AF0">
        <w:rPr>
          <w:rFonts w:ascii="Verdana" w:hAnsi="Verdana"/>
          <w:b/>
          <w:bCs/>
          <w:sz w:val="22"/>
          <w:szCs w:val="22"/>
        </w:rPr>
        <w:t>Sobre o Instituto Unimed-BH</w:t>
      </w:r>
    </w:p>
    <w:p w14:paraId="09C892BA" w14:textId="77777777" w:rsidR="00C02644" w:rsidRPr="00C02644" w:rsidRDefault="00C02644" w:rsidP="00C02644">
      <w:pPr>
        <w:jc w:val="both"/>
        <w:rPr>
          <w:rFonts w:ascii="Verdana" w:hAnsi="Verdana"/>
          <w:sz w:val="22"/>
          <w:szCs w:val="22"/>
        </w:rPr>
      </w:pPr>
      <w:r w:rsidRPr="00C02644">
        <w:rPr>
          <w:rFonts w:ascii="Verdana" w:hAnsi="Verdana"/>
          <w:sz w:val="22"/>
          <w:szCs w:val="22"/>
        </w:rPr>
        <w:t>O Instituto Unimed-BH completou 22 anos em 2025 e conta com o apoio de mais de 5,7 mil médicos cooperados e colaboradores da Unimed-BH. A associação sem fins lucrativos foi criada em 2003 e, desde então, desenvolve projetos socioculturais e socioambientais visando à formação da cidadania, estimulando o bem-estar e a qualidade de vida das pessoas, fomentando a economia criativa, valorizando espaços públicos e o meio ambiente, através de projetos patrocinados em cinco linhas de atuação: Comunidade, Voluntariado, Meio Ambiente, Adoção de Espaços Públicos e Cultura.</w:t>
      </w: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D23BBA">
      <w:pPr>
        <w:spacing w:after="0" w:line="240" w:lineRule="auto"/>
        <w:rPr>
          <w:rFonts w:ascii="Verdana" w:hAnsi="Verdana"/>
          <w:sz w:val="22"/>
          <w:szCs w:val="22"/>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449227E0" w14:textId="77777777" w:rsidR="00645E54" w:rsidRDefault="00645E54" w:rsidP="00645E54">
      <w:pPr>
        <w:rPr>
          <w:lang w:val="en-GB"/>
        </w:rPr>
      </w:pPr>
    </w:p>
    <w:p w14:paraId="3610983D" w14:textId="77777777" w:rsidR="00645E54" w:rsidRPr="00645E54" w:rsidRDefault="00645E54" w:rsidP="00645E54">
      <w:pPr>
        <w:tabs>
          <w:tab w:val="left" w:pos="5374"/>
        </w:tabs>
        <w:rPr>
          <w:lang w:val="en-GB"/>
        </w:rPr>
      </w:pPr>
      <w:r>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D97A" w14:textId="77777777" w:rsidR="007540DE" w:rsidRDefault="007540DE" w:rsidP="00BD016D">
      <w:r>
        <w:separator/>
      </w:r>
    </w:p>
  </w:endnote>
  <w:endnote w:type="continuationSeparator" w:id="0">
    <w:p w14:paraId="48CB6E17" w14:textId="77777777" w:rsidR="007540DE" w:rsidRDefault="007540DE"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D23BBA">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31B6" w14:textId="77777777" w:rsidR="007540DE" w:rsidRDefault="007540DE" w:rsidP="00BD016D">
      <w:r>
        <w:separator/>
      </w:r>
    </w:p>
  </w:footnote>
  <w:footnote w:type="continuationSeparator" w:id="0">
    <w:p w14:paraId="66093739" w14:textId="77777777" w:rsidR="007540DE" w:rsidRDefault="007540DE"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714E"/>
    <w:rsid w:val="000464E9"/>
    <w:rsid w:val="00046870"/>
    <w:rsid w:val="00046C66"/>
    <w:rsid w:val="00047421"/>
    <w:rsid w:val="000503A7"/>
    <w:rsid w:val="00051432"/>
    <w:rsid w:val="00051BC3"/>
    <w:rsid w:val="00051D65"/>
    <w:rsid w:val="0005309E"/>
    <w:rsid w:val="00053409"/>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6DD"/>
    <w:rsid w:val="00077532"/>
    <w:rsid w:val="00082D72"/>
    <w:rsid w:val="00083533"/>
    <w:rsid w:val="00083722"/>
    <w:rsid w:val="00084EF2"/>
    <w:rsid w:val="0008659F"/>
    <w:rsid w:val="00086FB0"/>
    <w:rsid w:val="000871D6"/>
    <w:rsid w:val="0009185A"/>
    <w:rsid w:val="00091EF9"/>
    <w:rsid w:val="00094AD9"/>
    <w:rsid w:val="000A0BFB"/>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C09B3"/>
    <w:rsid w:val="000C1870"/>
    <w:rsid w:val="000C2077"/>
    <w:rsid w:val="000C683D"/>
    <w:rsid w:val="000C739A"/>
    <w:rsid w:val="000C73AC"/>
    <w:rsid w:val="000D18C9"/>
    <w:rsid w:val="000D2385"/>
    <w:rsid w:val="000D3EB2"/>
    <w:rsid w:val="000D42FD"/>
    <w:rsid w:val="000D4A80"/>
    <w:rsid w:val="000D7BAC"/>
    <w:rsid w:val="000E0B38"/>
    <w:rsid w:val="000E0D26"/>
    <w:rsid w:val="000E473C"/>
    <w:rsid w:val="000F03D8"/>
    <w:rsid w:val="000F324B"/>
    <w:rsid w:val="000F4BE8"/>
    <w:rsid w:val="000F5030"/>
    <w:rsid w:val="000F5E4C"/>
    <w:rsid w:val="00100092"/>
    <w:rsid w:val="001004D5"/>
    <w:rsid w:val="00102291"/>
    <w:rsid w:val="00102773"/>
    <w:rsid w:val="00102A3B"/>
    <w:rsid w:val="00103809"/>
    <w:rsid w:val="001069A1"/>
    <w:rsid w:val="00107567"/>
    <w:rsid w:val="00107D01"/>
    <w:rsid w:val="00110536"/>
    <w:rsid w:val="00111321"/>
    <w:rsid w:val="0011428F"/>
    <w:rsid w:val="001177F6"/>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4C7B"/>
    <w:rsid w:val="001C6495"/>
    <w:rsid w:val="001C66C2"/>
    <w:rsid w:val="001D0BD6"/>
    <w:rsid w:val="001D1C34"/>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6584"/>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717D"/>
    <w:rsid w:val="00260BD6"/>
    <w:rsid w:val="00262301"/>
    <w:rsid w:val="00263EF5"/>
    <w:rsid w:val="00263EFC"/>
    <w:rsid w:val="00263F2A"/>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D71"/>
    <w:rsid w:val="003A62B3"/>
    <w:rsid w:val="003B0E10"/>
    <w:rsid w:val="003B1B32"/>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933"/>
    <w:rsid w:val="003D48FB"/>
    <w:rsid w:val="003D4FF0"/>
    <w:rsid w:val="003E315E"/>
    <w:rsid w:val="003E4A42"/>
    <w:rsid w:val="003E5F51"/>
    <w:rsid w:val="003E68A2"/>
    <w:rsid w:val="003E7731"/>
    <w:rsid w:val="003E786C"/>
    <w:rsid w:val="003E7F47"/>
    <w:rsid w:val="003F0503"/>
    <w:rsid w:val="003F1697"/>
    <w:rsid w:val="003F21AF"/>
    <w:rsid w:val="003F24E5"/>
    <w:rsid w:val="003F3649"/>
    <w:rsid w:val="003F4AFC"/>
    <w:rsid w:val="003F5541"/>
    <w:rsid w:val="003F5B54"/>
    <w:rsid w:val="003F6965"/>
    <w:rsid w:val="003F7EE4"/>
    <w:rsid w:val="00400799"/>
    <w:rsid w:val="00401C2F"/>
    <w:rsid w:val="00402211"/>
    <w:rsid w:val="0040253D"/>
    <w:rsid w:val="00402F61"/>
    <w:rsid w:val="004033B7"/>
    <w:rsid w:val="0040376A"/>
    <w:rsid w:val="00405712"/>
    <w:rsid w:val="00405820"/>
    <w:rsid w:val="00405A8B"/>
    <w:rsid w:val="0041109B"/>
    <w:rsid w:val="00412EC2"/>
    <w:rsid w:val="00413064"/>
    <w:rsid w:val="00414C65"/>
    <w:rsid w:val="00414FCE"/>
    <w:rsid w:val="00415710"/>
    <w:rsid w:val="00420D55"/>
    <w:rsid w:val="00420EF1"/>
    <w:rsid w:val="00421B70"/>
    <w:rsid w:val="00423A7D"/>
    <w:rsid w:val="00423E1F"/>
    <w:rsid w:val="004257F6"/>
    <w:rsid w:val="0042585A"/>
    <w:rsid w:val="00434772"/>
    <w:rsid w:val="00434C05"/>
    <w:rsid w:val="00435D05"/>
    <w:rsid w:val="00437CB4"/>
    <w:rsid w:val="0044074D"/>
    <w:rsid w:val="00441C8F"/>
    <w:rsid w:val="00450AA7"/>
    <w:rsid w:val="00450D93"/>
    <w:rsid w:val="00452F13"/>
    <w:rsid w:val="00454CCF"/>
    <w:rsid w:val="0045646B"/>
    <w:rsid w:val="00460789"/>
    <w:rsid w:val="0046083F"/>
    <w:rsid w:val="00464849"/>
    <w:rsid w:val="00466901"/>
    <w:rsid w:val="0046693D"/>
    <w:rsid w:val="00474794"/>
    <w:rsid w:val="00475D79"/>
    <w:rsid w:val="00475E1A"/>
    <w:rsid w:val="00476E6E"/>
    <w:rsid w:val="00477253"/>
    <w:rsid w:val="00481919"/>
    <w:rsid w:val="004823D3"/>
    <w:rsid w:val="004825B2"/>
    <w:rsid w:val="00483417"/>
    <w:rsid w:val="00485463"/>
    <w:rsid w:val="004858DF"/>
    <w:rsid w:val="00486D2B"/>
    <w:rsid w:val="0048748F"/>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F9E"/>
    <w:rsid w:val="00522D47"/>
    <w:rsid w:val="00523E49"/>
    <w:rsid w:val="00524923"/>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78EC"/>
    <w:rsid w:val="00590C8D"/>
    <w:rsid w:val="00591FB9"/>
    <w:rsid w:val="00592887"/>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F86"/>
    <w:rsid w:val="005B6C74"/>
    <w:rsid w:val="005B7C2C"/>
    <w:rsid w:val="005C0FA5"/>
    <w:rsid w:val="005C25AF"/>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6283"/>
    <w:rsid w:val="00617FF6"/>
    <w:rsid w:val="00621236"/>
    <w:rsid w:val="00621A79"/>
    <w:rsid w:val="00623BAD"/>
    <w:rsid w:val="006253BD"/>
    <w:rsid w:val="00627212"/>
    <w:rsid w:val="00627667"/>
    <w:rsid w:val="00630FF5"/>
    <w:rsid w:val="00631795"/>
    <w:rsid w:val="006346CE"/>
    <w:rsid w:val="00635622"/>
    <w:rsid w:val="00635AF0"/>
    <w:rsid w:val="00643405"/>
    <w:rsid w:val="0064391E"/>
    <w:rsid w:val="00644285"/>
    <w:rsid w:val="00644719"/>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3621"/>
    <w:rsid w:val="006C422A"/>
    <w:rsid w:val="006C6655"/>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A59"/>
    <w:rsid w:val="00716E6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F5C"/>
    <w:rsid w:val="007B3AF0"/>
    <w:rsid w:val="007B4C64"/>
    <w:rsid w:val="007B591D"/>
    <w:rsid w:val="007B6BBF"/>
    <w:rsid w:val="007C0082"/>
    <w:rsid w:val="007C25DE"/>
    <w:rsid w:val="007C3D3C"/>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7A"/>
    <w:rsid w:val="008175FF"/>
    <w:rsid w:val="00821788"/>
    <w:rsid w:val="00822F2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D298B"/>
    <w:rsid w:val="008D3D4B"/>
    <w:rsid w:val="008D68AD"/>
    <w:rsid w:val="008E12C0"/>
    <w:rsid w:val="008E201A"/>
    <w:rsid w:val="008E3832"/>
    <w:rsid w:val="008E511D"/>
    <w:rsid w:val="008E6F0E"/>
    <w:rsid w:val="008E7660"/>
    <w:rsid w:val="008E7B2E"/>
    <w:rsid w:val="008F09CD"/>
    <w:rsid w:val="008F0FE6"/>
    <w:rsid w:val="008F48C4"/>
    <w:rsid w:val="008F6857"/>
    <w:rsid w:val="009003E5"/>
    <w:rsid w:val="00901048"/>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3073C"/>
    <w:rsid w:val="009318AB"/>
    <w:rsid w:val="00932CFA"/>
    <w:rsid w:val="00935595"/>
    <w:rsid w:val="00936A1C"/>
    <w:rsid w:val="00936F0C"/>
    <w:rsid w:val="00942A47"/>
    <w:rsid w:val="00942B7A"/>
    <w:rsid w:val="0094430B"/>
    <w:rsid w:val="0094445C"/>
    <w:rsid w:val="00944559"/>
    <w:rsid w:val="00956B64"/>
    <w:rsid w:val="00957381"/>
    <w:rsid w:val="00960CD4"/>
    <w:rsid w:val="00962BD0"/>
    <w:rsid w:val="00963B83"/>
    <w:rsid w:val="00963C3B"/>
    <w:rsid w:val="00965A09"/>
    <w:rsid w:val="009662FB"/>
    <w:rsid w:val="00972E5A"/>
    <w:rsid w:val="00972E87"/>
    <w:rsid w:val="00974151"/>
    <w:rsid w:val="00974D73"/>
    <w:rsid w:val="00981173"/>
    <w:rsid w:val="00981EA3"/>
    <w:rsid w:val="00984DDE"/>
    <w:rsid w:val="00986C08"/>
    <w:rsid w:val="009902A7"/>
    <w:rsid w:val="00991CA2"/>
    <w:rsid w:val="00992D0D"/>
    <w:rsid w:val="00993AD5"/>
    <w:rsid w:val="0099408A"/>
    <w:rsid w:val="009952C9"/>
    <w:rsid w:val="009960B1"/>
    <w:rsid w:val="00996511"/>
    <w:rsid w:val="009A0584"/>
    <w:rsid w:val="009A081E"/>
    <w:rsid w:val="009A2585"/>
    <w:rsid w:val="009A324F"/>
    <w:rsid w:val="009A4E02"/>
    <w:rsid w:val="009B2769"/>
    <w:rsid w:val="009B2BA3"/>
    <w:rsid w:val="009B2BFD"/>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5CF6"/>
    <w:rsid w:val="009F6DFD"/>
    <w:rsid w:val="009F722A"/>
    <w:rsid w:val="009F7626"/>
    <w:rsid w:val="00A018AA"/>
    <w:rsid w:val="00A05E1C"/>
    <w:rsid w:val="00A07481"/>
    <w:rsid w:val="00A07B74"/>
    <w:rsid w:val="00A12884"/>
    <w:rsid w:val="00A15935"/>
    <w:rsid w:val="00A1642F"/>
    <w:rsid w:val="00A1665D"/>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42241"/>
    <w:rsid w:val="00A43A66"/>
    <w:rsid w:val="00A43DAC"/>
    <w:rsid w:val="00A4411B"/>
    <w:rsid w:val="00A4772C"/>
    <w:rsid w:val="00A478B0"/>
    <w:rsid w:val="00A50F04"/>
    <w:rsid w:val="00A5510D"/>
    <w:rsid w:val="00A558A5"/>
    <w:rsid w:val="00A56AF6"/>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6431"/>
    <w:rsid w:val="00AC0240"/>
    <w:rsid w:val="00AC0D76"/>
    <w:rsid w:val="00AC13DC"/>
    <w:rsid w:val="00AC17EB"/>
    <w:rsid w:val="00AC19FB"/>
    <w:rsid w:val="00AC5462"/>
    <w:rsid w:val="00AC565B"/>
    <w:rsid w:val="00AC63C3"/>
    <w:rsid w:val="00AC7660"/>
    <w:rsid w:val="00AD0FE5"/>
    <w:rsid w:val="00AD1726"/>
    <w:rsid w:val="00AD4CB9"/>
    <w:rsid w:val="00AD4DAF"/>
    <w:rsid w:val="00AD6162"/>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8B3"/>
    <w:rsid w:val="00C54ABA"/>
    <w:rsid w:val="00C5532A"/>
    <w:rsid w:val="00C561AC"/>
    <w:rsid w:val="00C57F0E"/>
    <w:rsid w:val="00C6122D"/>
    <w:rsid w:val="00C615BA"/>
    <w:rsid w:val="00C62547"/>
    <w:rsid w:val="00C63A9B"/>
    <w:rsid w:val="00C66A10"/>
    <w:rsid w:val="00C71B0E"/>
    <w:rsid w:val="00C73050"/>
    <w:rsid w:val="00C745CB"/>
    <w:rsid w:val="00C76922"/>
    <w:rsid w:val="00C80036"/>
    <w:rsid w:val="00C8090B"/>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7D2D"/>
    <w:rsid w:val="00D71785"/>
    <w:rsid w:val="00D772F6"/>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C17"/>
    <w:rsid w:val="00DC1355"/>
    <w:rsid w:val="00DC1398"/>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35BC"/>
    <w:rsid w:val="00DF56D1"/>
    <w:rsid w:val="00DF6901"/>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23BA"/>
    <w:rsid w:val="00F73920"/>
    <w:rsid w:val="00F73C75"/>
    <w:rsid w:val="00F747C2"/>
    <w:rsid w:val="00F757F6"/>
    <w:rsid w:val="00F77108"/>
    <w:rsid w:val="00F80B39"/>
    <w:rsid w:val="00F83815"/>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F77"/>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13</TotalTime>
  <Pages>3</Pages>
  <Words>1130</Words>
  <Characters>6108</Characters>
  <Application>Microsoft Office Word</Application>
  <DocSecurity>0</DocSecurity>
  <Lines>50</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51</cp:revision>
  <dcterms:created xsi:type="dcterms:W3CDTF">2025-05-12T20:46:00Z</dcterms:created>
  <dcterms:modified xsi:type="dcterms:W3CDTF">2025-06-05T18:52:00Z</dcterms:modified>
</cp:coreProperties>
</file>